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C55" w:rsidRPr="000D36A4" w:rsidRDefault="00DF4C55" w:rsidP="00DF4C55">
      <w:pPr>
        <w:jc w:val="center"/>
        <w:rPr>
          <w:b/>
          <w:sz w:val="40"/>
          <w:szCs w:val="40"/>
        </w:rPr>
      </w:pPr>
      <w:r w:rsidRPr="000D36A4">
        <w:rPr>
          <w:b/>
          <w:sz w:val="40"/>
          <w:szCs w:val="40"/>
        </w:rPr>
        <w:t>Tools and Vocabulary for 4 Year Plans</w:t>
      </w:r>
    </w:p>
    <w:p w:rsidR="00DF4C55" w:rsidRDefault="00DF4C55" w:rsidP="00DF4C55"/>
    <w:p w:rsidR="000F58D8" w:rsidRDefault="000F58D8" w:rsidP="000F58D8">
      <w:r w:rsidRPr="00D375EF">
        <w:rPr>
          <w:b/>
        </w:rPr>
        <w:t>To view the Valley</w:t>
      </w:r>
      <w:r>
        <w:rPr>
          <w:b/>
        </w:rPr>
        <w:t xml:space="preserve"> and Valley </w:t>
      </w:r>
      <w:proofErr w:type="spellStart"/>
      <w:r>
        <w:rPr>
          <w:b/>
        </w:rPr>
        <w:t>Southwoods</w:t>
      </w:r>
      <w:proofErr w:type="spellEnd"/>
      <w:r w:rsidRPr="00D375EF">
        <w:rPr>
          <w:b/>
        </w:rPr>
        <w:t xml:space="preserve"> course gui</w:t>
      </w:r>
      <w:r w:rsidR="00F760E9">
        <w:rPr>
          <w:b/>
        </w:rPr>
        <w:t xml:space="preserve">des </w:t>
      </w:r>
      <w:hyperlink r:id="rId4" w:history="1">
        <w:r w:rsidR="00F760E9" w:rsidRPr="00F760E9">
          <w:rPr>
            <w:rStyle w:val="Hyperlink"/>
            <w:b/>
          </w:rPr>
          <w:t>Click Here</w:t>
        </w:r>
      </w:hyperlink>
      <w:bookmarkStart w:id="0" w:name="_GoBack"/>
      <w:bookmarkEnd w:id="0"/>
    </w:p>
    <w:p w:rsidR="00DF4C55" w:rsidRDefault="00DF4C55" w:rsidP="00DF4C55"/>
    <w:p w:rsidR="00DF4C55" w:rsidRPr="008D64EE" w:rsidRDefault="00DF4C55" w:rsidP="00DF4C55">
      <w:pPr>
        <w:ind w:right="-720"/>
        <w:rPr>
          <w:b/>
          <w:sz w:val="32"/>
          <w:szCs w:val="32"/>
        </w:rPr>
      </w:pPr>
      <w:r w:rsidRPr="008D64EE">
        <w:rPr>
          <w:b/>
          <w:sz w:val="32"/>
          <w:szCs w:val="32"/>
        </w:rPr>
        <w:t>Definitions:</w:t>
      </w:r>
    </w:p>
    <w:p w:rsidR="00DF4C55" w:rsidRPr="00DF4C55" w:rsidRDefault="00DF4C55" w:rsidP="00DF4C55">
      <w:pPr>
        <w:ind w:right="-720"/>
        <w:rPr>
          <w:sz w:val="12"/>
          <w:szCs w:val="12"/>
        </w:rPr>
      </w:pPr>
    </w:p>
    <w:p w:rsidR="00DF4C55" w:rsidRDefault="00DF4C55" w:rsidP="00DF4C55">
      <w:pPr>
        <w:ind w:right="-720"/>
      </w:pPr>
      <w:r w:rsidRPr="008D64EE">
        <w:rPr>
          <w:b/>
        </w:rPr>
        <w:t>Prerequisite:</w:t>
      </w:r>
      <w:r>
        <w:t xml:space="preserve"> A course you need to complete </w:t>
      </w:r>
      <w:r>
        <w:rPr>
          <w:i/>
        </w:rPr>
        <w:t>before</w:t>
      </w:r>
      <w:r>
        <w:t xml:space="preserve"> you can take another course. For example, Spanish 1 is a prerequisite to Spanish 2.</w:t>
      </w:r>
    </w:p>
    <w:p w:rsidR="00DF4C55" w:rsidRPr="00DF4C55" w:rsidRDefault="00DF4C55" w:rsidP="00DF4C55">
      <w:pPr>
        <w:ind w:right="-720"/>
        <w:rPr>
          <w:sz w:val="12"/>
          <w:szCs w:val="12"/>
        </w:rPr>
      </w:pPr>
    </w:p>
    <w:p w:rsidR="00DF4C55" w:rsidRDefault="00DF4C55" w:rsidP="00DF4C55">
      <w:pPr>
        <w:ind w:right="-720"/>
      </w:pPr>
      <w:r>
        <w:rPr>
          <w:b/>
        </w:rPr>
        <w:t>Credit:</w:t>
      </w:r>
      <w:r>
        <w:t xml:space="preserve"> You earn 1 credit for passing 1 semester of a course. In order to graduate you need a certain number of credits in each subject area, and a total of at least 48 credits across all subjects (see the chart below). Some colleges look at </w:t>
      </w:r>
      <w:r>
        <w:rPr>
          <w:i/>
        </w:rPr>
        <w:t>units</w:t>
      </w:r>
      <w:r>
        <w:t xml:space="preserve">. One </w:t>
      </w:r>
      <w:r>
        <w:rPr>
          <w:i/>
        </w:rPr>
        <w:t>unit</w:t>
      </w:r>
      <w:r>
        <w:t xml:space="preserve"> is the same as 2 credits.</w:t>
      </w:r>
    </w:p>
    <w:p w:rsidR="00DF4C55" w:rsidRPr="00DF4C55" w:rsidRDefault="00DF4C55" w:rsidP="00DF4C55">
      <w:pPr>
        <w:ind w:right="-720"/>
        <w:rPr>
          <w:sz w:val="12"/>
          <w:szCs w:val="12"/>
        </w:rPr>
      </w:pPr>
    </w:p>
    <w:p w:rsidR="00DF4C55" w:rsidRDefault="00DF4C55" w:rsidP="00DF4C55">
      <w:pPr>
        <w:ind w:right="-720"/>
      </w:pPr>
      <w:r>
        <w:rPr>
          <w:b/>
        </w:rPr>
        <w:t>A.P Classes:</w:t>
      </w:r>
      <w:r>
        <w:t xml:space="preserve"> A.P. stands for Advanced Placement. A.P. classes are available to all students who have completed the required prerequisites, and are generally available to students later in high school. Once students take an A.P. course they can choose to take the A.P. test for that course. If they pass the test, they can receive college credit for the course. Not all students take the test, and not all kids pass, even if they pass the course. There are some colleges that will not accept A.P. credit. </w:t>
      </w:r>
      <w:r>
        <w:rPr>
          <w:i/>
        </w:rPr>
        <w:t>Not all advanced classes are A.P. courses. Only classes with “A.P.” in the title offer A.P. tests for college credit.</w:t>
      </w:r>
    </w:p>
    <w:p w:rsidR="00DF4C55" w:rsidRPr="00DF4C55" w:rsidRDefault="00DF4C55" w:rsidP="00DF4C55">
      <w:pPr>
        <w:ind w:right="-720"/>
        <w:rPr>
          <w:sz w:val="12"/>
          <w:szCs w:val="12"/>
        </w:rPr>
      </w:pPr>
    </w:p>
    <w:p w:rsidR="00DF4C55" w:rsidRPr="00D375EF" w:rsidRDefault="00DF4C55" w:rsidP="00DF4C55">
      <w:pPr>
        <w:ind w:right="-720"/>
      </w:pPr>
      <w:r>
        <w:rPr>
          <w:b/>
        </w:rPr>
        <w:t>DMACC Dual Enrollment classes:</w:t>
      </w:r>
      <w:r>
        <w:t xml:space="preserve"> Valley offers many classes that where students earn BOTH a high school credit and a college credit through DMACC. Student in these classes will generate a college transcript that they can transfer to college after high school graduation. These classes are not the same as A.P. classes, and students must take these courses for both high school and DMACC credit. Each individual college maintains unique policies about transferring credits from other colleges.</w:t>
      </w:r>
    </w:p>
    <w:p w:rsidR="00DF4C55" w:rsidRDefault="00DF4C55" w:rsidP="00DF4C55">
      <w:pPr>
        <w:rPr>
          <w:sz w:val="32"/>
          <w:szCs w:val="32"/>
        </w:rPr>
      </w:pPr>
    </w:p>
    <w:p w:rsidR="00DF4C55" w:rsidRDefault="00DF4C55" w:rsidP="00DF4C55">
      <w:pPr>
        <w:rPr>
          <w:sz w:val="28"/>
          <w:szCs w:val="28"/>
        </w:rPr>
      </w:pPr>
      <w:r w:rsidRPr="008D64EE">
        <w:rPr>
          <w:b/>
          <w:sz w:val="32"/>
          <w:szCs w:val="32"/>
        </w:rPr>
        <w:t>Valley’s Graduation Requirements</w:t>
      </w:r>
      <w:r w:rsidRPr="008D64EE">
        <w:rPr>
          <w:b/>
          <w:sz w:val="28"/>
          <w:szCs w:val="28"/>
        </w:rPr>
        <w:t>:</w:t>
      </w:r>
      <w:r w:rsidRPr="008D58B2">
        <w:rPr>
          <w:sz w:val="36"/>
          <w:szCs w:val="36"/>
        </w:rPr>
        <w:t xml:space="preserve">  </w:t>
      </w:r>
      <w:r>
        <w:rPr>
          <w:sz w:val="36"/>
          <w:szCs w:val="36"/>
        </w:rPr>
        <w:t xml:space="preserve"> </w:t>
      </w:r>
      <w:r w:rsidRPr="001B0AC8">
        <w:rPr>
          <w:sz w:val="28"/>
          <w:szCs w:val="28"/>
        </w:rPr>
        <w:t>48 cr</w:t>
      </w:r>
      <w:r>
        <w:rPr>
          <w:sz w:val="28"/>
          <w:szCs w:val="28"/>
        </w:rPr>
        <w:t>edits (</w:t>
      </w:r>
      <w:r w:rsidRPr="002800AA">
        <w:rPr>
          <w:sz w:val="28"/>
          <w:szCs w:val="28"/>
          <w:u w:val="single"/>
        </w:rPr>
        <w:t>1 Semester = 1 Credit</w:t>
      </w:r>
      <w:r>
        <w:rPr>
          <w:sz w:val="28"/>
          <w:szCs w:val="28"/>
        </w:rPr>
        <w:t xml:space="preserve">)  </w:t>
      </w:r>
    </w:p>
    <w:p w:rsidR="00DF4C55" w:rsidRPr="00304091" w:rsidRDefault="00DF4C55" w:rsidP="00DF4C55">
      <w:pPr>
        <w:rPr>
          <w:sz w:val="12"/>
          <w:szCs w:val="1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5220"/>
      </w:tblGrid>
      <w:tr w:rsidR="00DF4C55" w:rsidRPr="0059226B" w:rsidTr="00D369F6">
        <w:trPr>
          <w:trHeight w:val="309"/>
        </w:trPr>
        <w:tc>
          <w:tcPr>
            <w:tcW w:w="2160" w:type="dxa"/>
          </w:tcPr>
          <w:p w:rsidR="00DF4C55" w:rsidRPr="0059226B" w:rsidRDefault="00DF4C55" w:rsidP="00D369F6">
            <w:r>
              <w:t xml:space="preserve">          </w:t>
            </w:r>
            <w:r w:rsidRPr="0059226B">
              <w:t>Subject</w:t>
            </w:r>
          </w:p>
        </w:tc>
        <w:tc>
          <w:tcPr>
            <w:tcW w:w="2340" w:type="dxa"/>
          </w:tcPr>
          <w:p w:rsidR="00DF4C55" w:rsidRPr="0059226B" w:rsidRDefault="00DF4C55" w:rsidP="00D369F6">
            <w:r>
              <w:t>R</w:t>
            </w:r>
            <w:r w:rsidRPr="0059226B">
              <w:t>equirements</w:t>
            </w:r>
          </w:p>
        </w:tc>
        <w:tc>
          <w:tcPr>
            <w:tcW w:w="5220" w:type="dxa"/>
          </w:tcPr>
          <w:p w:rsidR="00DF4C55" w:rsidRPr="0059226B" w:rsidRDefault="00DF4C55" w:rsidP="00D369F6">
            <w:r>
              <w:t xml:space="preserve">                 Specific Class Requirements</w:t>
            </w:r>
          </w:p>
        </w:tc>
      </w:tr>
      <w:tr w:rsidR="00DF4C55" w:rsidRPr="0059226B" w:rsidTr="00D369F6">
        <w:trPr>
          <w:trHeight w:val="326"/>
        </w:trPr>
        <w:tc>
          <w:tcPr>
            <w:tcW w:w="2160" w:type="dxa"/>
          </w:tcPr>
          <w:p w:rsidR="00DF4C55" w:rsidRPr="0059226B" w:rsidRDefault="00DF4C55" w:rsidP="00D369F6">
            <w:r w:rsidRPr="0059226B">
              <w:t>English</w:t>
            </w:r>
          </w:p>
        </w:tc>
        <w:tc>
          <w:tcPr>
            <w:tcW w:w="2340" w:type="dxa"/>
          </w:tcPr>
          <w:p w:rsidR="00DF4C55" w:rsidRPr="0059226B" w:rsidRDefault="00DF4C55" w:rsidP="00D369F6">
            <w:pPr>
              <w:ind w:hanging="18"/>
            </w:pPr>
            <w:r w:rsidRPr="0059226B">
              <w:t xml:space="preserve"> </w:t>
            </w:r>
            <w:r>
              <w:t>8 credits (4 years)</w:t>
            </w:r>
          </w:p>
        </w:tc>
        <w:tc>
          <w:tcPr>
            <w:tcW w:w="5220" w:type="dxa"/>
          </w:tcPr>
          <w:p w:rsidR="00DF4C55" w:rsidRPr="0059226B" w:rsidRDefault="00DF4C55" w:rsidP="00D369F6">
            <w:r>
              <w:t xml:space="preserve">Must have a semester of Speech, or fulfill the requirement with other acceptable options </w:t>
            </w:r>
          </w:p>
        </w:tc>
      </w:tr>
      <w:tr w:rsidR="00DF4C55" w:rsidRPr="0059226B" w:rsidTr="00D369F6">
        <w:trPr>
          <w:trHeight w:val="309"/>
        </w:trPr>
        <w:tc>
          <w:tcPr>
            <w:tcW w:w="2160" w:type="dxa"/>
          </w:tcPr>
          <w:p w:rsidR="00DF4C55" w:rsidRPr="0059226B" w:rsidRDefault="00DF4C55" w:rsidP="00D369F6">
            <w:r w:rsidRPr="0059226B">
              <w:t>Mathematics</w:t>
            </w:r>
          </w:p>
        </w:tc>
        <w:tc>
          <w:tcPr>
            <w:tcW w:w="2340" w:type="dxa"/>
          </w:tcPr>
          <w:p w:rsidR="00DF4C55" w:rsidRPr="0059226B" w:rsidRDefault="00DF4C55" w:rsidP="00D369F6">
            <w:pPr>
              <w:ind w:hanging="18"/>
            </w:pPr>
            <w:r>
              <w:t>6 credits (3 years)</w:t>
            </w:r>
          </w:p>
        </w:tc>
        <w:tc>
          <w:tcPr>
            <w:tcW w:w="5220" w:type="dxa"/>
          </w:tcPr>
          <w:p w:rsidR="00DF4C55" w:rsidRPr="0059226B" w:rsidRDefault="00DF4C55" w:rsidP="000B2467">
            <w:r>
              <w:t>Must include Algebra</w:t>
            </w:r>
            <w:r w:rsidR="000B2467">
              <w:t xml:space="preserve"> II</w:t>
            </w:r>
          </w:p>
        </w:tc>
      </w:tr>
      <w:tr w:rsidR="00DF4C55" w:rsidRPr="0059226B" w:rsidTr="00D369F6">
        <w:trPr>
          <w:trHeight w:val="309"/>
        </w:trPr>
        <w:tc>
          <w:tcPr>
            <w:tcW w:w="2160" w:type="dxa"/>
          </w:tcPr>
          <w:p w:rsidR="00DF4C55" w:rsidRPr="0059226B" w:rsidRDefault="00DF4C55" w:rsidP="00D369F6">
            <w:r w:rsidRPr="0059226B">
              <w:t>Science</w:t>
            </w:r>
          </w:p>
        </w:tc>
        <w:tc>
          <w:tcPr>
            <w:tcW w:w="2340" w:type="dxa"/>
          </w:tcPr>
          <w:p w:rsidR="00DF4C55" w:rsidRPr="0059226B" w:rsidRDefault="00DF4C55" w:rsidP="00D369F6">
            <w:pPr>
              <w:ind w:hanging="18"/>
            </w:pPr>
            <w:r>
              <w:t>6 credits (3 years)</w:t>
            </w:r>
          </w:p>
        </w:tc>
        <w:tc>
          <w:tcPr>
            <w:tcW w:w="5220" w:type="dxa"/>
          </w:tcPr>
          <w:p w:rsidR="00DF4C55" w:rsidRPr="0059226B" w:rsidRDefault="00DF4C55" w:rsidP="00260ACE">
            <w:r>
              <w:t xml:space="preserve">Must include </w:t>
            </w:r>
            <w:r w:rsidR="00260ACE">
              <w:t>Physical</w:t>
            </w:r>
            <w:r>
              <w:t xml:space="preserve"> Science </w:t>
            </w:r>
            <w:r w:rsidRPr="00953A55">
              <w:rPr>
                <w:b/>
              </w:rPr>
              <w:t>or</w:t>
            </w:r>
            <w:r>
              <w:t xml:space="preserve"> 9</w:t>
            </w:r>
            <w:r w:rsidRPr="00953A55">
              <w:rPr>
                <w:vertAlign w:val="superscript"/>
              </w:rPr>
              <w:t>th</w:t>
            </w:r>
            <w:r>
              <w:t xml:space="preserve"> grade Biology</w:t>
            </w:r>
            <w:r w:rsidR="00784FCA">
              <w:t>. Must have Biology and Chemistry before graduation.</w:t>
            </w:r>
          </w:p>
        </w:tc>
      </w:tr>
      <w:tr w:rsidR="00DF4C55" w:rsidRPr="0059226B" w:rsidTr="00D369F6">
        <w:trPr>
          <w:trHeight w:val="309"/>
        </w:trPr>
        <w:tc>
          <w:tcPr>
            <w:tcW w:w="2160" w:type="dxa"/>
          </w:tcPr>
          <w:p w:rsidR="00DF4C55" w:rsidRPr="0059226B" w:rsidRDefault="00DF4C55" w:rsidP="00D369F6">
            <w:r w:rsidRPr="0059226B">
              <w:t>Social Studies</w:t>
            </w:r>
          </w:p>
        </w:tc>
        <w:tc>
          <w:tcPr>
            <w:tcW w:w="2340" w:type="dxa"/>
          </w:tcPr>
          <w:p w:rsidR="00DF4C55" w:rsidRPr="0059226B" w:rsidRDefault="00DF4C55" w:rsidP="00D369F6">
            <w:pPr>
              <w:ind w:hanging="18"/>
            </w:pPr>
            <w:r>
              <w:t>6 credits (3 years)</w:t>
            </w:r>
          </w:p>
        </w:tc>
        <w:tc>
          <w:tcPr>
            <w:tcW w:w="5220" w:type="dxa"/>
          </w:tcPr>
          <w:p w:rsidR="00DF4C55" w:rsidRPr="0059226B" w:rsidRDefault="00DF4C55" w:rsidP="00D369F6">
            <w:r>
              <w:t xml:space="preserve">Must include U.S. History, Economics, </w:t>
            </w:r>
            <w:r w:rsidRPr="00953A55">
              <w:rPr>
                <w:b/>
              </w:rPr>
              <w:t>and</w:t>
            </w:r>
            <w:r>
              <w:t xml:space="preserve"> Government</w:t>
            </w:r>
          </w:p>
        </w:tc>
      </w:tr>
      <w:tr w:rsidR="00DF4C55" w:rsidRPr="0059226B" w:rsidTr="00D369F6">
        <w:trPr>
          <w:trHeight w:val="309"/>
        </w:trPr>
        <w:tc>
          <w:tcPr>
            <w:tcW w:w="2160" w:type="dxa"/>
          </w:tcPr>
          <w:p w:rsidR="00DF4C55" w:rsidRPr="0059226B" w:rsidRDefault="00DF4C55" w:rsidP="00D369F6">
            <w:r>
              <w:t>Fine Arts</w:t>
            </w:r>
          </w:p>
        </w:tc>
        <w:tc>
          <w:tcPr>
            <w:tcW w:w="2340" w:type="dxa"/>
          </w:tcPr>
          <w:p w:rsidR="00DF4C55" w:rsidRDefault="00DF4C55" w:rsidP="00D369F6">
            <w:r>
              <w:t>1 Credit (1/2 year)</w:t>
            </w:r>
          </w:p>
        </w:tc>
        <w:tc>
          <w:tcPr>
            <w:tcW w:w="5220" w:type="dxa"/>
          </w:tcPr>
          <w:p w:rsidR="00DF4C55" w:rsidRPr="0059226B" w:rsidRDefault="00DF4C55" w:rsidP="00D369F6">
            <w:r>
              <w:t>Any course(s) from Art, Drama, or Music</w:t>
            </w:r>
            <w:r w:rsidR="00BF11B2">
              <w:t>. Considered a required Elective credit</w:t>
            </w:r>
          </w:p>
        </w:tc>
      </w:tr>
      <w:tr w:rsidR="00DF4C55" w:rsidRPr="0059226B" w:rsidTr="00D369F6">
        <w:trPr>
          <w:trHeight w:val="309"/>
        </w:trPr>
        <w:tc>
          <w:tcPr>
            <w:tcW w:w="2160" w:type="dxa"/>
          </w:tcPr>
          <w:p w:rsidR="00DF4C55" w:rsidRPr="0059226B" w:rsidRDefault="00DF4C55" w:rsidP="00D369F6">
            <w:r w:rsidRPr="0059226B">
              <w:t>Foreign Language</w:t>
            </w:r>
          </w:p>
        </w:tc>
        <w:tc>
          <w:tcPr>
            <w:tcW w:w="2340" w:type="dxa"/>
          </w:tcPr>
          <w:p w:rsidR="00DF4C55" w:rsidRDefault="00DF4C55" w:rsidP="00D369F6">
            <w:r>
              <w:t xml:space="preserve"> </w:t>
            </w:r>
            <w:r w:rsidRPr="00953A55">
              <w:rPr>
                <w:b/>
              </w:rPr>
              <w:t>Not</w:t>
            </w:r>
            <w:r>
              <w:t xml:space="preserve"> required for HS</w:t>
            </w:r>
          </w:p>
          <w:p w:rsidR="00DF4C55" w:rsidRPr="0059226B" w:rsidRDefault="00DF4C55" w:rsidP="00D369F6">
            <w:pPr>
              <w:ind w:hanging="18"/>
            </w:pPr>
            <w:r w:rsidRPr="00953A55">
              <w:rPr>
                <w:i/>
              </w:rPr>
              <w:t>graduation.</w:t>
            </w:r>
          </w:p>
        </w:tc>
        <w:tc>
          <w:tcPr>
            <w:tcW w:w="5220" w:type="dxa"/>
          </w:tcPr>
          <w:p w:rsidR="00DF4C55" w:rsidRPr="0059226B" w:rsidRDefault="00DF4C55" w:rsidP="00D369F6"/>
        </w:tc>
      </w:tr>
      <w:tr w:rsidR="00260ACE" w:rsidRPr="0059226B" w:rsidTr="00D369F6">
        <w:trPr>
          <w:trHeight w:val="309"/>
        </w:trPr>
        <w:tc>
          <w:tcPr>
            <w:tcW w:w="2160" w:type="dxa"/>
          </w:tcPr>
          <w:p w:rsidR="00260ACE" w:rsidRPr="0059226B" w:rsidRDefault="00260ACE" w:rsidP="00D369F6">
            <w:r>
              <w:t>Health</w:t>
            </w:r>
          </w:p>
        </w:tc>
        <w:tc>
          <w:tcPr>
            <w:tcW w:w="2340" w:type="dxa"/>
          </w:tcPr>
          <w:p w:rsidR="00260ACE" w:rsidRDefault="00260ACE" w:rsidP="00D369F6">
            <w:r>
              <w:t>1 Credit</w:t>
            </w:r>
          </w:p>
        </w:tc>
        <w:tc>
          <w:tcPr>
            <w:tcW w:w="5220" w:type="dxa"/>
          </w:tcPr>
          <w:p w:rsidR="00260ACE" w:rsidRPr="0059226B" w:rsidRDefault="00260ACE" w:rsidP="00243F5F">
            <w:r>
              <w:t xml:space="preserve">Recommended </w:t>
            </w:r>
            <w:r w:rsidR="00243F5F">
              <w:t>to complete during</w:t>
            </w:r>
            <w:r>
              <w:t xml:space="preserve"> 9</w:t>
            </w:r>
            <w:r w:rsidRPr="00260ACE">
              <w:rPr>
                <w:vertAlign w:val="superscript"/>
              </w:rPr>
              <w:t>th</w:t>
            </w:r>
            <w:r w:rsidR="00243F5F">
              <w:t xml:space="preserve"> grade</w:t>
            </w:r>
            <w:r>
              <w:t xml:space="preserve">. </w:t>
            </w:r>
            <w:r w:rsidR="00BF11B2">
              <w:t>Consi</w:t>
            </w:r>
            <w:r w:rsidR="00243F5F">
              <w:t>dered a required Elective credit.</w:t>
            </w:r>
          </w:p>
        </w:tc>
      </w:tr>
      <w:tr w:rsidR="00DF4C55" w:rsidRPr="0059226B" w:rsidTr="00D369F6">
        <w:trPr>
          <w:trHeight w:val="309"/>
        </w:trPr>
        <w:tc>
          <w:tcPr>
            <w:tcW w:w="2160" w:type="dxa"/>
          </w:tcPr>
          <w:p w:rsidR="00DF4C55" w:rsidRPr="0059226B" w:rsidRDefault="00DF4C55" w:rsidP="00D369F6">
            <w:r w:rsidRPr="0059226B">
              <w:t>PE</w:t>
            </w:r>
          </w:p>
        </w:tc>
        <w:tc>
          <w:tcPr>
            <w:tcW w:w="2340" w:type="dxa"/>
          </w:tcPr>
          <w:p w:rsidR="00DF4C55" w:rsidRDefault="00DF4C55" w:rsidP="00D369F6">
            <w:pPr>
              <w:ind w:hanging="18"/>
            </w:pPr>
            <w:r>
              <w:t>4 credits (4 years)</w:t>
            </w:r>
          </w:p>
          <w:p w:rsidR="00DF4C55" w:rsidRPr="0059226B" w:rsidRDefault="00DF4C55" w:rsidP="00D369F6">
            <w:pPr>
              <w:ind w:hanging="18"/>
            </w:pPr>
            <w:r>
              <w:t xml:space="preserve"> </w:t>
            </w:r>
            <w:r w:rsidR="00AC6DD1">
              <w:t>1 semester each year</w:t>
            </w:r>
          </w:p>
        </w:tc>
        <w:tc>
          <w:tcPr>
            <w:tcW w:w="5220" w:type="dxa"/>
          </w:tcPr>
          <w:p w:rsidR="00DF4C55" w:rsidRPr="0059226B" w:rsidRDefault="00DF4C55" w:rsidP="00BF11B2"/>
        </w:tc>
      </w:tr>
      <w:tr w:rsidR="00DF4C55" w:rsidRPr="0059226B" w:rsidTr="00D369F6">
        <w:trPr>
          <w:trHeight w:val="309"/>
        </w:trPr>
        <w:tc>
          <w:tcPr>
            <w:tcW w:w="2160" w:type="dxa"/>
          </w:tcPr>
          <w:p w:rsidR="00DF4C55" w:rsidRPr="0059226B" w:rsidRDefault="00DF4C55" w:rsidP="00D369F6">
            <w:r>
              <w:t>Total</w:t>
            </w:r>
          </w:p>
        </w:tc>
        <w:tc>
          <w:tcPr>
            <w:tcW w:w="2340" w:type="dxa"/>
          </w:tcPr>
          <w:p w:rsidR="00DF4C55" w:rsidRDefault="00DF4C55" w:rsidP="00D369F6">
            <w:pPr>
              <w:ind w:hanging="18"/>
            </w:pPr>
            <w:r>
              <w:t xml:space="preserve"> 30 credits(</w:t>
            </w:r>
            <w:r w:rsidRPr="00953A55">
              <w:rPr>
                <w:b/>
              </w:rPr>
              <w:t>required</w:t>
            </w:r>
            <w:r>
              <w:t>)</w:t>
            </w:r>
          </w:p>
          <w:p w:rsidR="00DF4C55" w:rsidRPr="00953A55" w:rsidRDefault="00DF4C55" w:rsidP="00D369F6">
            <w:pPr>
              <w:ind w:hanging="18"/>
              <w:rPr>
                <w:u w:val="single"/>
              </w:rPr>
            </w:pPr>
            <w:r w:rsidRPr="00953A55">
              <w:rPr>
                <w:u w:val="single"/>
              </w:rPr>
              <w:t xml:space="preserve">+18 </w:t>
            </w:r>
            <w:r w:rsidRPr="00953A55">
              <w:rPr>
                <w:b/>
                <w:u w:val="single"/>
              </w:rPr>
              <w:t>elective</w:t>
            </w:r>
            <w:r w:rsidRPr="00953A55">
              <w:rPr>
                <w:u w:val="single"/>
              </w:rPr>
              <w:t xml:space="preserve"> credits</w:t>
            </w:r>
          </w:p>
          <w:p w:rsidR="00DF4C55" w:rsidRDefault="00DF4C55" w:rsidP="00D369F6">
            <w:pPr>
              <w:ind w:hanging="18"/>
            </w:pPr>
            <w:r>
              <w:t xml:space="preserve"> 48 credits</w:t>
            </w:r>
          </w:p>
        </w:tc>
        <w:tc>
          <w:tcPr>
            <w:tcW w:w="5220" w:type="dxa"/>
          </w:tcPr>
          <w:p w:rsidR="00DF4C55" w:rsidRPr="0059226B" w:rsidRDefault="00DF4C55" w:rsidP="00D369F6">
            <w:r>
              <w:t xml:space="preserve">Need at least </w:t>
            </w:r>
            <w:r w:rsidRPr="00953A55">
              <w:rPr>
                <w:b/>
              </w:rPr>
              <w:t>18</w:t>
            </w:r>
            <w:r>
              <w:t xml:space="preserve"> elective credits </w:t>
            </w:r>
          </w:p>
        </w:tc>
      </w:tr>
    </w:tbl>
    <w:p w:rsidR="00235681" w:rsidRPr="00E941A0" w:rsidRDefault="00235681" w:rsidP="00DF4C55">
      <w:pPr>
        <w:ind w:right="-720"/>
        <w:jc w:val="both"/>
      </w:pPr>
    </w:p>
    <w:sectPr w:rsidR="00235681" w:rsidRPr="00E941A0" w:rsidSect="00754B9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D9"/>
    <w:rsid w:val="000808FE"/>
    <w:rsid w:val="000B2467"/>
    <w:rsid w:val="000C3B80"/>
    <w:rsid w:val="000F58D8"/>
    <w:rsid w:val="00110EA6"/>
    <w:rsid w:val="00233435"/>
    <w:rsid w:val="00235681"/>
    <w:rsid w:val="00243F5F"/>
    <w:rsid w:val="00260ACE"/>
    <w:rsid w:val="005B36A1"/>
    <w:rsid w:val="00714033"/>
    <w:rsid w:val="00754B98"/>
    <w:rsid w:val="00765C39"/>
    <w:rsid w:val="00784FCA"/>
    <w:rsid w:val="008E00D3"/>
    <w:rsid w:val="00A305CA"/>
    <w:rsid w:val="00AC6DD1"/>
    <w:rsid w:val="00B003A5"/>
    <w:rsid w:val="00B8581C"/>
    <w:rsid w:val="00BF11B2"/>
    <w:rsid w:val="00D174D9"/>
    <w:rsid w:val="00D4053A"/>
    <w:rsid w:val="00DF4C55"/>
    <w:rsid w:val="00E941A0"/>
    <w:rsid w:val="00EA00AC"/>
    <w:rsid w:val="00ED134B"/>
    <w:rsid w:val="00F7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390B"/>
  <w15:docId w15:val="{BABD13B2-84FE-4F2F-8ECA-15AD1E2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4C55"/>
    <w:rPr>
      <w:color w:val="0000FF"/>
      <w:u w:val="single"/>
    </w:rPr>
  </w:style>
  <w:style w:type="character" w:styleId="FollowedHyperlink">
    <w:name w:val="FollowedHyperlink"/>
    <w:basedOn w:val="DefaultParagraphFont"/>
    <w:uiPriority w:val="99"/>
    <w:semiHidden/>
    <w:unhideWhenUsed/>
    <w:rsid w:val="005B36A1"/>
    <w:rPr>
      <w:color w:val="800080" w:themeColor="followedHyperlink"/>
      <w:u w:val="single"/>
    </w:rPr>
  </w:style>
  <w:style w:type="character" w:styleId="CommentReference">
    <w:name w:val="annotation reference"/>
    <w:basedOn w:val="DefaultParagraphFont"/>
    <w:uiPriority w:val="99"/>
    <w:semiHidden/>
    <w:unhideWhenUsed/>
    <w:rsid w:val="00EA00AC"/>
    <w:rPr>
      <w:sz w:val="16"/>
      <w:szCs w:val="16"/>
    </w:rPr>
  </w:style>
  <w:style w:type="paragraph" w:styleId="CommentText">
    <w:name w:val="annotation text"/>
    <w:basedOn w:val="Normal"/>
    <w:link w:val="CommentTextChar"/>
    <w:uiPriority w:val="99"/>
    <w:semiHidden/>
    <w:unhideWhenUsed/>
    <w:rsid w:val="00EA00AC"/>
    <w:rPr>
      <w:sz w:val="20"/>
      <w:szCs w:val="20"/>
    </w:rPr>
  </w:style>
  <w:style w:type="character" w:customStyle="1" w:styleId="CommentTextChar">
    <w:name w:val="Comment Text Char"/>
    <w:basedOn w:val="DefaultParagraphFont"/>
    <w:link w:val="CommentText"/>
    <w:uiPriority w:val="99"/>
    <w:semiHidden/>
    <w:rsid w:val="00EA00AC"/>
    <w:rPr>
      <w:sz w:val="20"/>
      <w:szCs w:val="20"/>
    </w:rPr>
  </w:style>
  <w:style w:type="paragraph" w:styleId="CommentSubject">
    <w:name w:val="annotation subject"/>
    <w:basedOn w:val="CommentText"/>
    <w:next w:val="CommentText"/>
    <w:link w:val="CommentSubjectChar"/>
    <w:uiPriority w:val="99"/>
    <w:semiHidden/>
    <w:unhideWhenUsed/>
    <w:rsid w:val="00EA00AC"/>
    <w:rPr>
      <w:b/>
      <w:bCs/>
    </w:rPr>
  </w:style>
  <w:style w:type="character" w:customStyle="1" w:styleId="CommentSubjectChar">
    <w:name w:val="Comment Subject Char"/>
    <w:basedOn w:val="CommentTextChar"/>
    <w:link w:val="CommentSubject"/>
    <w:uiPriority w:val="99"/>
    <w:semiHidden/>
    <w:rsid w:val="00EA00AC"/>
    <w:rPr>
      <w:b/>
      <w:bCs/>
      <w:sz w:val="20"/>
      <w:szCs w:val="20"/>
    </w:rPr>
  </w:style>
  <w:style w:type="paragraph" w:styleId="BalloonText">
    <w:name w:val="Balloon Text"/>
    <w:basedOn w:val="Normal"/>
    <w:link w:val="BalloonTextChar"/>
    <w:uiPriority w:val="99"/>
    <w:semiHidden/>
    <w:unhideWhenUsed/>
    <w:rsid w:val="00EA0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AC"/>
    <w:rPr>
      <w:rFonts w:ascii="Segoe UI" w:hAnsi="Segoe UI" w:cs="Segoe UI"/>
      <w:sz w:val="18"/>
      <w:szCs w:val="18"/>
    </w:rPr>
  </w:style>
  <w:style w:type="character" w:styleId="UnresolvedMention">
    <w:name w:val="Unresolved Mention"/>
    <w:basedOn w:val="DefaultParagraphFont"/>
    <w:uiPriority w:val="99"/>
    <w:semiHidden/>
    <w:unhideWhenUsed/>
    <w:rsid w:val="00EA0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dmcs.org/cms/lib/IA50000653/Centricity/Domain/783/va-vs-course-catalog-2324-202303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WDMCSD</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Rich</dc:creator>
  <cp:lastModifiedBy>Rich, Joe</cp:lastModifiedBy>
  <cp:revision>2</cp:revision>
  <cp:lastPrinted>2013-01-24T19:17:00Z</cp:lastPrinted>
  <dcterms:created xsi:type="dcterms:W3CDTF">2023-10-09T19:04:00Z</dcterms:created>
  <dcterms:modified xsi:type="dcterms:W3CDTF">2023-10-09T19:04:00Z</dcterms:modified>
</cp:coreProperties>
</file>